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3A44" w14:textId="56D62071" w:rsidR="00AA2532" w:rsidRPr="00B70A43" w:rsidRDefault="008F68D3" w:rsidP="00FC1B7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3E1F99"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A01753" w:rsidRPr="00B70A43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 w:rsidR="00C116D4"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豬肉產品</w:t>
      </w:r>
      <w:r w:rsidR="00A01753" w:rsidRPr="00B70A43">
        <w:rPr>
          <w:rFonts w:ascii="Times New Roman" w:eastAsia="標楷體" w:hAnsi="Times New Roman" w:cs="Times New Roman"/>
          <w:b/>
          <w:sz w:val="32"/>
          <w:szCs w:val="32"/>
        </w:rPr>
        <w:t>海外市場</w:t>
      </w:r>
      <w:r w:rsidR="00C116D4"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通路</w:t>
      </w:r>
      <w:r w:rsidR="00A01753" w:rsidRPr="00B70A43">
        <w:rPr>
          <w:rFonts w:ascii="Times New Roman" w:eastAsia="標楷體" w:hAnsi="Times New Roman" w:cs="Times New Roman"/>
          <w:b/>
          <w:sz w:val="32"/>
          <w:szCs w:val="32"/>
        </w:rPr>
        <w:t>行銷</w:t>
      </w:r>
      <w:r w:rsidR="00C116D4"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</w:p>
    <w:p w14:paraId="13670E22" w14:textId="739879C8" w:rsidR="000B07A9" w:rsidRPr="00B70A43" w:rsidRDefault="00C116D4" w:rsidP="003F48B5">
      <w:pPr>
        <w:spacing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B70A43">
        <w:rPr>
          <w:rFonts w:ascii="Times New Roman" w:eastAsia="標楷體" w:hAnsi="Times New Roman" w:cs="Times New Roman" w:hint="eastAsia"/>
          <w:b/>
          <w:sz w:val="32"/>
          <w:szCs w:val="32"/>
        </w:rPr>
        <w:t>專案申請須知</w:t>
      </w:r>
    </w:p>
    <w:p w14:paraId="46503A48" w14:textId="60E6990D" w:rsidR="00514552" w:rsidRPr="00B70A43" w:rsidRDefault="00015000" w:rsidP="00453B75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目的</w:t>
      </w:r>
      <w:r w:rsidR="00E8304D"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46503A49" w14:textId="6F5E0A67" w:rsidR="00612932" w:rsidRPr="00B70A43" w:rsidRDefault="00C116D4" w:rsidP="004E0122">
      <w:pPr>
        <w:spacing w:line="500" w:lineRule="exact"/>
        <w:ind w:left="72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臺灣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於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E8304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月經世界動物衛生組織通過成為口蹄</w:t>
      </w:r>
      <w:proofErr w:type="gramStart"/>
      <w:r w:rsidR="00E8304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疫</w:t>
      </w:r>
      <w:proofErr w:type="gramEnd"/>
      <w:r w:rsidR="00E8304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非疫區，</w:t>
      </w:r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且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積極推動相關工作，以</w:t>
      </w:r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成為傳統豬瘟非疫區，</w:t>
      </w:r>
      <w:r w:rsidR="00E8304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惟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豬肉產品受飼料原料價格</w:t>
      </w:r>
      <w:r w:rsidR="00EE1D8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波動</w:t>
      </w:r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COVID-19</w:t>
      </w:r>
      <w:proofErr w:type="gramStart"/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疫</w:t>
      </w:r>
      <w:proofErr w:type="gramEnd"/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後國際市場變化等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因素影響，導致出口誘因相對降低。為鼓勵業者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辦理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目標市場通路行銷活動，拓展市場並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增加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外銷實績，同時整體提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升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臺灣豬肉產品於目標市場能見度，特辦理本獎勵專案。</w:t>
      </w:r>
    </w:p>
    <w:p w14:paraId="46503A4A" w14:textId="301DF567" w:rsidR="00612932" w:rsidRPr="00B70A43" w:rsidRDefault="00A01753" w:rsidP="00453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執行期間</w:t>
      </w:r>
      <w:r w:rsidR="0051455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3E1F9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220E5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日至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3E1F9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13638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13638E"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13638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  <w:r w:rsidR="00B0012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日止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4B" w14:textId="142807C7" w:rsidR="000D7E34" w:rsidRPr="00B70A43" w:rsidRDefault="00AA2532" w:rsidP="00453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執行單位</w:t>
      </w:r>
      <w:r w:rsidR="000D7E34"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財團法人台灣優良農產品發展協會</w:t>
      </w:r>
    </w:p>
    <w:p w14:paraId="46503A4C" w14:textId="05C215D2" w:rsidR="00612932" w:rsidRPr="00B70A43" w:rsidRDefault="00A01753" w:rsidP="00453B75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獎勵對象</w:t>
      </w:r>
      <w:r w:rsidR="00491A27" w:rsidRPr="00B70A43">
        <w:rPr>
          <w:rFonts w:ascii="Times New Roman" w:eastAsia="標楷體" w:hAnsi="Times New Roman" w:cs="Times New Roman"/>
          <w:bCs/>
          <w:sz w:val="28"/>
          <w:szCs w:val="28"/>
        </w:rPr>
        <w:t>及申請</w:t>
      </w:r>
      <w:r w:rsidR="008B6270" w:rsidRPr="00B70A43">
        <w:rPr>
          <w:rFonts w:ascii="Times New Roman" w:eastAsia="標楷體" w:hAnsi="Times New Roman" w:cs="Times New Roman"/>
          <w:bCs/>
          <w:sz w:val="28"/>
          <w:szCs w:val="28"/>
        </w:rPr>
        <w:t>資格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380A26B2" w14:textId="77777777" w:rsidR="004E0122" w:rsidRPr="00B70A43" w:rsidRDefault="00491A27" w:rsidP="00453B75">
      <w:pPr>
        <w:pStyle w:val="af"/>
        <w:numPr>
          <w:ilvl w:val="0"/>
          <w:numId w:val="2"/>
        </w:numPr>
        <w:spacing w:line="500" w:lineRule="exact"/>
        <w:ind w:leftChars="0" w:left="1134" w:hanging="90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在中華民國境內依法設立之公司、農民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團體、農業合作社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農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場、農產食品相關公</w:t>
      </w:r>
      <w:r w:rsidR="00412AEE" w:rsidRPr="00B70A43">
        <w:rPr>
          <w:rFonts w:ascii="Times New Roman" w:eastAsia="標楷體" w:hAnsi="Times New Roman" w:cs="Times New Roman"/>
          <w:bCs/>
          <w:sz w:val="28"/>
          <w:szCs w:val="28"/>
        </w:rPr>
        <w:t>協會、畜牧場等，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且需具備豬肉產品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外銷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能力（具備經目標輸銷國審查核可加工廠之委託加工證明文件）。</w:t>
      </w:r>
    </w:p>
    <w:p w14:paraId="46503A4E" w14:textId="004537A8" w:rsidR="00491A27" w:rsidRPr="00B70A43" w:rsidRDefault="006273BC" w:rsidP="00453B75">
      <w:pPr>
        <w:pStyle w:val="af"/>
        <w:numPr>
          <w:ilvl w:val="0"/>
          <w:numId w:val="2"/>
        </w:numPr>
        <w:spacing w:line="500" w:lineRule="exact"/>
        <w:ind w:leftChars="0" w:left="1134" w:hanging="90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申請</w:t>
      </w:r>
      <w:r w:rsidR="00B5602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單位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其加工</w:t>
      </w:r>
      <w:proofErr w:type="gramStart"/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食品廠須具</w:t>
      </w:r>
      <w:proofErr w:type="gramEnd"/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工廠登記編號（需檢附相關設立登記證明影本，並加蓋公司大小章）</w:t>
      </w:r>
      <w:r w:rsidR="00491A27" w:rsidRPr="00B70A43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且</w:t>
      </w:r>
      <w:r w:rsidR="00B5602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申請產品需</w:t>
      </w:r>
      <w:r w:rsidR="00491A27" w:rsidRPr="00B70A43">
        <w:rPr>
          <w:rFonts w:ascii="Times New Roman" w:eastAsia="標楷體" w:hAnsi="Times New Roman" w:cs="Times New Roman"/>
          <w:bCs/>
          <w:sz w:val="28"/>
          <w:szCs w:val="28"/>
        </w:rPr>
        <w:t>為臺灣生產之</w:t>
      </w:r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豬肉或豬肉</w:t>
      </w:r>
      <w:r w:rsidR="00491A27" w:rsidRPr="00B70A43">
        <w:rPr>
          <w:rFonts w:ascii="Times New Roman" w:eastAsia="標楷體" w:hAnsi="Times New Roman" w:cs="Times New Roman"/>
          <w:bCs/>
          <w:sz w:val="28"/>
          <w:szCs w:val="28"/>
        </w:rPr>
        <w:t>原料製成之加工食品</w:t>
      </w:r>
      <w:r w:rsidR="00EF2240"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4F" w14:textId="01CBCB45" w:rsidR="00612932" w:rsidRPr="00B70A43" w:rsidRDefault="00015000" w:rsidP="00453B75">
      <w:pPr>
        <w:numPr>
          <w:ilvl w:val="0"/>
          <w:numId w:val="1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="008B6270" w:rsidRPr="00B70A43">
        <w:rPr>
          <w:rFonts w:ascii="Times New Roman" w:eastAsia="標楷體" w:hAnsi="Times New Roman" w:cs="Times New Roman"/>
          <w:bCs/>
          <w:sz w:val="28"/>
          <w:szCs w:val="28"/>
        </w:rPr>
        <w:t>說明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46503A50" w14:textId="322F482B" w:rsidR="008709D5" w:rsidRPr="00B70A43" w:rsidRDefault="003C7A6A" w:rsidP="00453B75">
      <w:pPr>
        <w:pStyle w:val="af"/>
        <w:numPr>
          <w:ilvl w:val="0"/>
          <w:numId w:val="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計畫</w:t>
      </w:r>
      <w:r w:rsidR="008709D5" w:rsidRPr="00B70A43">
        <w:rPr>
          <w:rFonts w:ascii="Times New Roman" w:eastAsia="標楷體" w:hAnsi="Times New Roman" w:cs="Times New Roman"/>
          <w:bCs/>
          <w:sz w:val="28"/>
          <w:szCs w:val="28"/>
        </w:rPr>
        <w:t>內容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6E014725" w14:textId="77777777" w:rsidR="0030174D" w:rsidRPr="00B70A43" w:rsidRDefault="004E0122" w:rsidP="003017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E8304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廠商</w:t>
      </w:r>
      <w:r w:rsidR="008709D5" w:rsidRPr="00B70A43">
        <w:rPr>
          <w:rFonts w:ascii="Times New Roman" w:eastAsia="標楷體" w:hAnsi="Times New Roman" w:cs="Times New Roman"/>
          <w:bCs/>
          <w:sz w:val="28"/>
          <w:szCs w:val="28"/>
        </w:rPr>
        <w:t>於目標國家</w:t>
      </w:r>
      <w:r w:rsidR="00666629" w:rsidRPr="00B70A43">
        <w:rPr>
          <w:rFonts w:ascii="Times New Roman" w:eastAsia="標楷體" w:hAnsi="Times New Roman" w:cs="Times New Roman"/>
          <w:bCs/>
          <w:sz w:val="28"/>
          <w:szCs w:val="28"/>
        </w:rPr>
        <w:t>或</w:t>
      </w:r>
      <w:r w:rsidR="007049A1" w:rsidRPr="00B70A43">
        <w:rPr>
          <w:rFonts w:ascii="Times New Roman" w:eastAsia="標楷體" w:hAnsi="Times New Roman" w:cs="Times New Roman"/>
          <w:bCs/>
          <w:sz w:val="28"/>
          <w:szCs w:val="28"/>
        </w:rPr>
        <w:t>地區</w:t>
      </w:r>
      <w:r w:rsidR="008709D5" w:rsidRPr="00B70A43">
        <w:rPr>
          <w:rFonts w:ascii="Times New Roman" w:eastAsia="標楷體" w:hAnsi="Times New Roman" w:cs="Times New Roman"/>
          <w:bCs/>
          <w:sz w:val="28"/>
          <w:szCs w:val="28"/>
        </w:rPr>
        <w:t>主要城市之超級市場、大賣場或</w:t>
      </w:r>
      <w:r w:rsidR="00443ED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連鎖餐飲</w:t>
      </w:r>
      <w:r w:rsidR="008709D5" w:rsidRPr="00B70A43">
        <w:rPr>
          <w:rFonts w:ascii="Times New Roman" w:eastAsia="標楷體" w:hAnsi="Times New Roman" w:cs="Times New Roman"/>
          <w:bCs/>
          <w:sz w:val="28"/>
          <w:szCs w:val="28"/>
        </w:rPr>
        <w:t>等</w:t>
      </w:r>
      <w:r w:rsidR="00DB53AC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實體</w:t>
      </w:r>
      <w:r w:rsidR="008709D5" w:rsidRPr="00B70A43">
        <w:rPr>
          <w:rFonts w:ascii="Times New Roman" w:eastAsia="標楷體" w:hAnsi="Times New Roman" w:cs="Times New Roman"/>
          <w:bCs/>
          <w:sz w:val="28"/>
          <w:szCs w:val="28"/>
        </w:rPr>
        <w:t>通路，</w:t>
      </w:r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辦理足使國外消費者認知「臺灣豬肉」之行銷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活動</w:t>
      </w:r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，包括店頭行銷、促銷折扣及試吃品嘗等行銷宣傳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等</w:t>
      </w:r>
      <w:r w:rsidR="00E8304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11109915" w14:textId="42133ACF" w:rsidR="0030174D" w:rsidRPr="00B70A43" w:rsidRDefault="0030174D" w:rsidP="003017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廠商辦理海外通路行銷活動，除既有通路</w:t>
      </w:r>
      <w:proofErr w:type="gramStart"/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外應拓增</w:t>
      </w:r>
      <w:proofErr w:type="gramEnd"/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新銷售渠道，行銷活動目標以非華人消費市場為主，並與當地代理商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貿易商合作，拓展外國消費市場。</w:t>
      </w:r>
    </w:p>
    <w:p w14:paraId="46503A52" w14:textId="7F834BF4" w:rsidR="008709D5" w:rsidRPr="00B70A43" w:rsidRDefault="003C7A6A" w:rsidP="00453B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所規劃行銷活動以實體超市或連鎖餐飲通路為主，網路電商銷售為輔，不得僅辦理網路活動而無實體通路活動。</w:t>
      </w:r>
    </w:p>
    <w:p w14:paraId="7BEA1615" w14:textId="26146FBF" w:rsidR="003C7A6A" w:rsidRPr="00B70A43" w:rsidRDefault="00E8304D" w:rsidP="00B60E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廠商提案後，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經主辦單位組成評選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小組，綜合考量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提案之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規劃</w:t>
      </w:r>
      <w:r w:rsidR="003C7A6A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行銷活</w:t>
      </w:r>
      <w:r w:rsidR="003C7A6A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動內容、合作通路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代理商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貿易商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、出口市場潛力</w:t>
      </w:r>
      <w:r w:rsidR="003C7A6A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及預期達成臺灣豬肉</w:t>
      </w:r>
      <w:r w:rsidR="0045798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產品之銷售業績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，以</w:t>
      </w:r>
      <w:r w:rsidR="00B5602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審核獎勵金額度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443ED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申請</w:t>
      </w:r>
      <w:r w:rsidR="00B5602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廠商辦理行銷活動達成</w:t>
      </w:r>
      <w:r w:rsidR="003C7A6A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目標業績後，發給專案獎勵金。</w:t>
      </w:r>
    </w:p>
    <w:p w14:paraId="19E931B1" w14:textId="02950275" w:rsidR="006471F5" w:rsidRPr="00B70A43" w:rsidRDefault="00E25219" w:rsidP="00BB78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目標業績計算方式：</w:t>
      </w:r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以出口報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單金額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產品離岸價格新臺幣計算不包含運費及保險費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B60EC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累計，</w:t>
      </w:r>
      <w:r w:rsidR="00205DCF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倘上述出口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產品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205DCF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金額</w:t>
      </w:r>
      <w:r w:rsidR="006471F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未達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50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含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將不予核發獎勵金。</w:t>
      </w:r>
    </w:p>
    <w:p w14:paraId="46503A53" w14:textId="0C933AE2" w:rsidR="00612932" w:rsidRPr="00B70A43" w:rsidRDefault="00A01753" w:rsidP="00453B75">
      <w:pPr>
        <w:pStyle w:val="af"/>
        <w:numPr>
          <w:ilvl w:val="0"/>
          <w:numId w:val="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市場</w:t>
      </w:r>
      <w:r w:rsidR="006A62A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區分</w:t>
      </w:r>
      <w:r w:rsidR="0066662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100C5BE5" w14:textId="04A37F14" w:rsidR="00C116D4" w:rsidRPr="00B70A43" w:rsidRDefault="00C116D4" w:rsidP="00453B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成熟市場：香港、澳門。</w:t>
      </w:r>
    </w:p>
    <w:p w14:paraId="452E207B" w14:textId="22A1BEED" w:rsidR="00C116D4" w:rsidRPr="00B70A43" w:rsidRDefault="00C116D4" w:rsidP="00453B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目標市場：日本</w:t>
      </w:r>
      <w:r w:rsidR="0013638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、新加坡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6503A55" w14:textId="276A0BB7" w:rsidR="008709D5" w:rsidRPr="00B70A43" w:rsidRDefault="0013638E" w:rsidP="00453B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新興市場：紐西蘭、澳洲</w:t>
      </w:r>
      <w:r w:rsidR="001C48C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菲律賓、</w:t>
      </w:r>
      <w:proofErr w:type="gramStart"/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汶萊</w:t>
      </w:r>
      <w:proofErr w:type="gramEnd"/>
      <w:r w:rsidR="00C116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與其他國家。</w:t>
      </w:r>
    </w:p>
    <w:p w14:paraId="46503A56" w14:textId="03652240" w:rsidR="009127A7" w:rsidRPr="00B70A43" w:rsidRDefault="003C7A6A" w:rsidP="00453B75">
      <w:pPr>
        <w:pStyle w:val="af"/>
        <w:numPr>
          <w:ilvl w:val="0"/>
          <w:numId w:val="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獎勵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額度</w:t>
      </w:r>
      <w:r w:rsidR="009127A7"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5F4132" w:rsidRPr="00B70A4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1D8FEA98" w14:textId="1B63C1BE" w:rsidR="003C6A8E" w:rsidRPr="00B70A43" w:rsidRDefault="003C6A8E" w:rsidP="00BB788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42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成熟市場：獎勵金總額新台幣</w:t>
      </w:r>
      <w:r w:rsidR="001431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萬元，單一廠商核定獎勵金上限新台幣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50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萬元。</w:t>
      </w:r>
    </w:p>
    <w:p w14:paraId="1DDCF8BA" w14:textId="44A45412" w:rsidR="00545F2D" w:rsidRPr="00B70A43" w:rsidRDefault="003C6A8E" w:rsidP="00EC203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42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目標市場：獎勵金總額新台幣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萬元，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單一廠商核定獎勵金額上限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160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萬元。</w:t>
      </w:r>
    </w:p>
    <w:p w14:paraId="29774F2D" w14:textId="4DDA42A8" w:rsidR="00B60EC3" w:rsidRPr="00B70A43" w:rsidRDefault="003C6A8E" w:rsidP="00B60EC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42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新興市場：獎勵金總額新台幣</w:t>
      </w:r>
      <w:r w:rsidR="001431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萬元，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單一廠商核定獎勵金額上限</w:t>
      </w:r>
      <w:r w:rsidR="00BB78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160</w:t>
      </w:r>
      <w:r w:rsidR="00545F2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萬元。</w:t>
      </w:r>
    </w:p>
    <w:p w14:paraId="2B119722" w14:textId="18A0DC18" w:rsidR="00B60EC3" w:rsidRPr="00B70A43" w:rsidRDefault="00B60EC3" w:rsidP="00B60EC3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本會則按以下級距門檻給予獎勵金：</w:t>
      </w:r>
    </w:p>
    <w:tbl>
      <w:tblPr>
        <w:tblStyle w:val="af3"/>
        <w:tblW w:w="9727" w:type="dxa"/>
        <w:tblInd w:w="137" w:type="dxa"/>
        <w:tblLook w:val="04A0" w:firstRow="1" w:lastRow="0" w:firstColumn="1" w:lastColumn="0" w:noHBand="0" w:noVBand="1"/>
      </w:tblPr>
      <w:tblGrid>
        <w:gridCol w:w="2450"/>
        <w:gridCol w:w="1542"/>
        <w:gridCol w:w="1324"/>
        <w:gridCol w:w="1325"/>
        <w:gridCol w:w="1572"/>
        <w:gridCol w:w="1514"/>
      </w:tblGrid>
      <w:tr w:rsidR="00B70A43" w:rsidRPr="00B70A43" w14:paraId="09A94290" w14:textId="24ADB230" w:rsidTr="008039D6">
        <w:trPr>
          <w:trHeight w:val="705"/>
        </w:trPr>
        <w:tc>
          <w:tcPr>
            <w:tcW w:w="2450" w:type="dxa"/>
            <w:vAlign w:val="center"/>
          </w:tcPr>
          <w:p w14:paraId="317B84A3" w14:textId="6A62EDD4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市場國家</w:t>
            </w:r>
          </w:p>
        </w:tc>
        <w:tc>
          <w:tcPr>
            <w:tcW w:w="1542" w:type="dxa"/>
            <w:vAlign w:val="center"/>
          </w:tcPr>
          <w:p w14:paraId="1618CE9D" w14:textId="77777777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級距門檻</w:t>
            </w:r>
          </w:p>
          <w:p w14:paraId="6A9C27A5" w14:textId="6DE9EEA7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</w:rPr>
              <w:t>出口產品金額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1324" w:type="dxa"/>
            <w:vAlign w:val="center"/>
          </w:tcPr>
          <w:p w14:paraId="03A9DB42" w14:textId="617A0BEA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50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萬元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含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14:paraId="264D1F30" w14:textId="0DC47EF6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100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萬元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含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49BCD4C3" w14:textId="1C90F564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150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萬元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含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3699906A" w14:textId="56940FFC" w:rsidR="002A2208" w:rsidRPr="00B70A43" w:rsidRDefault="002A2208" w:rsidP="00264A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200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萬元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含</w:t>
            </w:r>
            <w:r w:rsidRPr="00B70A4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B70A43" w:rsidRPr="00B70A43" w14:paraId="5F475E50" w14:textId="3C45F618" w:rsidTr="008257AB">
        <w:tc>
          <w:tcPr>
            <w:tcW w:w="2450" w:type="dxa"/>
            <w:vAlign w:val="center"/>
          </w:tcPr>
          <w:p w14:paraId="76B84BEB" w14:textId="4D8B757A" w:rsidR="003F48B5" w:rsidRPr="00B70A43" w:rsidRDefault="003F48B5" w:rsidP="00264A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成熟市場</w:t>
            </w:r>
          </w:p>
          <w:p w14:paraId="624782DE" w14:textId="277F858A" w:rsidR="003F48B5" w:rsidRPr="00B70A43" w:rsidRDefault="003F48B5" w:rsidP="00264A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香港、澳門</w:t>
            </w:r>
          </w:p>
        </w:tc>
        <w:tc>
          <w:tcPr>
            <w:tcW w:w="1542" w:type="dxa"/>
            <w:vAlign w:val="center"/>
          </w:tcPr>
          <w:p w14:paraId="6C746F57" w14:textId="3E8C861A" w:rsidR="003F48B5" w:rsidRPr="00B70A43" w:rsidRDefault="003F48B5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獎勵金</w:t>
            </w:r>
          </w:p>
        </w:tc>
        <w:tc>
          <w:tcPr>
            <w:tcW w:w="1324" w:type="dxa"/>
            <w:vAlign w:val="center"/>
          </w:tcPr>
          <w:p w14:paraId="49E0491A" w14:textId="767F2CB7" w:rsidR="003F48B5" w:rsidRPr="00B70A43" w:rsidRDefault="003F48B5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</w:t>
            </w: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  <w:tc>
          <w:tcPr>
            <w:tcW w:w="4411" w:type="dxa"/>
            <w:gridSpan w:val="3"/>
            <w:vAlign w:val="center"/>
          </w:tcPr>
          <w:p w14:paraId="62FECA69" w14:textId="260A3076" w:rsidR="003F48B5" w:rsidRPr="00B70A43" w:rsidRDefault="003F48B5" w:rsidP="003F48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50</w:t>
            </w: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</w:tr>
      <w:tr w:rsidR="00B70A43" w:rsidRPr="00B70A43" w14:paraId="4C22C0FD" w14:textId="63A81A39" w:rsidTr="008039D6">
        <w:tc>
          <w:tcPr>
            <w:tcW w:w="2450" w:type="dxa"/>
            <w:vAlign w:val="center"/>
          </w:tcPr>
          <w:p w14:paraId="6E373A4B" w14:textId="367307E7" w:rsidR="002A2208" w:rsidRPr="00B70A43" w:rsidRDefault="002A2208" w:rsidP="00264A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目標市場</w:t>
            </w:r>
          </w:p>
          <w:p w14:paraId="3D6B3833" w14:textId="5D24F77C" w:rsidR="002A2208" w:rsidRPr="00B70A43" w:rsidRDefault="002A2208" w:rsidP="00264A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日本、新加坡</w:t>
            </w:r>
          </w:p>
        </w:tc>
        <w:tc>
          <w:tcPr>
            <w:tcW w:w="1542" w:type="dxa"/>
            <w:vAlign w:val="center"/>
          </w:tcPr>
          <w:p w14:paraId="5557C49B" w14:textId="481FCCFD" w:rsidR="002A2208" w:rsidRPr="00B70A43" w:rsidRDefault="002A2208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獎勵金</w:t>
            </w:r>
          </w:p>
        </w:tc>
        <w:tc>
          <w:tcPr>
            <w:tcW w:w="1324" w:type="dxa"/>
            <w:vAlign w:val="center"/>
          </w:tcPr>
          <w:p w14:paraId="231E6479" w14:textId="69869C25" w:rsidR="002A2208" w:rsidRPr="00B70A43" w:rsidRDefault="009E3413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50</w:t>
            </w: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  <w:tc>
          <w:tcPr>
            <w:tcW w:w="1325" w:type="dxa"/>
            <w:vAlign w:val="center"/>
          </w:tcPr>
          <w:p w14:paraId="60013A97" w14:textId="5A6EF807" w:rsidR="002A2208" w:rsidRPr="00B70A43" w:rsidRDefault="009E3413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 w:rsidR="00833E00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00</w:t>
            </w:r>
            <w:r w:rsidR="00833E00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</w:t>
            </w: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元</w:t>
            </w:r>
          </w:p>
        </w:tc>
        <w:tc>
          <w:tcPr>
            <w:tcW w:w="1572" w:type="dxa"/>
            <w:vAlign w:val="center"/>
          </w:tcPr>
          <w:p w14:paraId="59680315" w14:textId="7DA5A6F5" w:rsidR="002A2208" w:rsidRPr="00B70A43" w:rsidRDefault="009E3413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 w:rsidR="00833E00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2A2208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="002A2208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  <w:tc>
          <w:tcPr>
            <w:tcW w:w="1514" w:type="dxa"/>
            <w:vAlign w:val="center"/>
          </w:tcPr>
          <w:p w14:paraId="4302F51E" w14:textId="5725A3CD" w:rsidR="002A2208" w:rsidRPr="00B70A43" w:rsidRDefault="008039D6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16</w:t>
            </w:r>
            <w:r w:rsidR="002A2208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="002A2208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</w:tr>
      <w:tr w:rsidR="00B70A43" w:rsidRPr="00B70A43" w14:paraId="6D6C0AEF" w14:textId="638255C4" w:rsidTr="008039D6">
        <w:tc>
          <w:tcPr>
            <w:tcW w:w="2450" w:type="dxa"/>
            <w:vAlign w:val="center"/>
          </w:tcPr>
          <w:p w14:paraId="398EC89C" w14:textId="6BA7A87E" w:rsidR="002A2208" w:rsidRPr="00B70A43" w:rsidRDefault="002A2208" w:rsidP="00264A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新興市場</w:t>
            </w:r>
          </w:p>
          <w:p w14:paraId="6C528133" w14:textId="40CF7E7C" w:rsidR="002A2208" w:rsidRPr="00B70A43" w:rsidRDefault="002A2208" w:rsidP="00264A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紐西蘭、澳洲、菲律賓、</w:t>
            </w:r>
            <w:proofErr w:type="gramStart"/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汶萊</w:t>
            </w:r>
            <w:proofErr w:type="gramEnd"/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與其他國家</w:t>
            </w:r>
          </w:p>
        </w:tc>
        <w:tc>
          <w:tcPr>
            <w:tcW w:w="1542" w:type="dxa"/>
            <w:vAlign w:val="center"/>
          </w:tcPr>
          <w:p w14:paraId="343372D2" w14:textId="0707D843" w:rsidR="002A2208" w:rsidRPr="00B70A43" w:rsidRDefault="002A2208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獎勵金</w:t>
            </w:r>
          </w:p>
        </w:tc>
        <w:tc>
          <w:tcPr>
            <w:tcW w:w="1324" w:type="dxa"/>
            <w:vAlign w:val="center"/>
          </w:tcPr>
          <w:p w14:paraId="34C8AE58" w14:textId="165E2EB0" w:rsidR="002A2208" w:rsidRPr="00B70A43" w:rsidRDefault="009E3413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50</w:t>
            </w: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  <w:tc>
          <w:tcPr>
            <w:tcW w:w="1325" w:type="dxa"/>
            <w:vAlign w:val="center"/>
          </w:tcPr>
          <w:p w14:paraId="11D52776" w14:textId="1C1211EF" w:rsidR="002A2208" w:rsidRPr="00B70A43" w:rsidRDefault="002A2208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 w:rsidR="00833E00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00</w:t>
            </w:r>
            <w:r w:rsidR="009E3413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  <w:tc>
          <w:tcPr>
            <w:tcW w:w="1572" w:type="dxa"/>
            <w:vAlign w:val="center"/>
          </w:tcPr>
          <w:p w14:paraId="08F7934A" w14:textId="3EFE494B" w:rsidR="002A2208" w:rsidRPr="00B70A43" w:rsidRDefault="002A2208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 w:rsidR="00833E00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9E3413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="009E3413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  <w:tc>
          <w:tcPr>
            <w:tcW w:w="1514" w:type="dxa"/>
            <w:vAlign w:val="center"/>
          </w:tcPr>
          <w:p w14:paraId="1A212030" w14:textId="2F159183" w:rsidR="002A2208" w:rsidRPr="00B70A43" w:rsidRDefault="008039D6" w:rsidP="00B531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16</w:t>
            </w:r>
            <w:r w:rsidR="002A2208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="002A2208" w:rsidRPr="00B70A4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萬元</w:t>
            </w:r>
          </w:p>
        </w:tc>
      </w:tr>
    </w:tbl>
    <w:p w14:paraId="571A5D61" w14:textId="7B1A1DF4" w:rsidR="00F11E55" w:rsidRPr="00B70A43" w:rsidRDefault="002A2208" w:rsidP="002A220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Chars="50" w:firstLine="1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※紅字為目標市場及新興市場之激勵獎金。</w:t>
      </w:r>
    </w:p>
    <w:p w14:paraId="0A588B0D" w14:textId="41AAE892" w:rsidR="008F68D3" w:rsidRPr="00B70A43" w:rsidRDefault="008F68D3" w:rsidP="00453B75">
      <w:pPr>
        <w:pStyle w:val="af"/>
        <w:numPr>
          <w:ilvl w:val="0"/>
          <w:numId w:val="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甄選方式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0AA30A8E" w14:textId="7A968D35" w:rsidR="008F68D3" w:rsidRPr="00B70A43" w:rsidRDefault="008F68D3" w:rsidP="00453B7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由</w:t>
      </w:r>
      <w:r w:rsidRPr="00B70A43">
        <w:rPr>
          <w:rFonts w:ascii="標楷體" w:eastAsia="標楷體" w:hAnsi="標楷體" w:cs="標楷體" w:hint="eastAsia"/>
          <w:sz w:val="28"/>
          <w:szCs w:val="28"/>
        </w:rPr>
        <w:t>執行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單位聘請畜產、國際行銷及國際貿易領域之產、官、學界專家學者，成立「臺灣豬肉產品海外行銷獎勵評選小組」，辦理評選工作。</w:t>
      </w:r>
    </w:p>
    <w:p w14:paraId="10CDE9DF" w14:textId="23673DE3" w:rsidR="005A7AD4" w:rsidRPr="00B70A43" w:rsidRDefault="008F68D3" w:rsidP="00453B7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標楷體" w:eastAsia="標楷體" w:hAnsi="標楷體" w:cs="標楷體"/>
          <w:sz w:val="28"/>
          <w:szCs w:val="28"/>
        </w:rPr>
        <w:t>申請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廠商需出席評選會議，簡報說明市場行銷規劃</w:t>
      </w:r>
      <w:r w:rsidR="00D54F63" w:rsidRPr="00B70A43">
        <w:rPr>
          <w:rFonts w:ascii="Times New Roman" w:eastAsia="標楷體" w:hAnsi="Times New Roman" w:cs="Times New Roman"/>
          <w:bCs/>
          <w:sz w:val="28"/>
          <w:szCs w:val="28"/>
        </w:rPr>
        <w:t>提案</w:t>
      </w:r>
      <w:r w:rsidR="005A7AD4" w:rsidRPr="00B70A43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5A7AD4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並參考評選小組意見調整行銷方案及銷售獎勵目標。</w:t>
      </w:r>
    </w:p>
    <w:p w14:paraId="46503A5B" w14:textId="77D7E423" w:rsidR="00673B5A" w:rsidRPr="00B70A43" w:rsidRDefault="005A7AD4" w:rsidP="00453B7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評選小組核定獲選廠商及獎勵額度後，通知廠商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依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提案執行</w:t>
      </w:r>
      <w:r w:rsidR="008F68D3"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3058158A" w14:textId="7641DB81" w:rsidR="00105FAC" w:rsidRPr="00B70A43" w:rsidRDefault="00105FAC" w:rsidP="00453B7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若評選後仍有獎勵額度，或獲選廠商未能執行取消申請，將</w:t>
      </w:r>
      <w:r w:rsidRPr="00B70A43">
        <w:rPr>
          <w:rFonts w:ascii="標楷體" w:eastAsia="標楷體" w:hAnsi="標楷體" w:cs="標楷體" w:hint="eastAsia"/>
          <w:sz w:val="28"/>
          <w:szCs w:val="28"/>
        </w:rPr>
        <w:t>召開第二次評選會議</w:t>
      </w:r>
      <w:r w:rsidR="00D54F63" w:rsidRPr="00B70A43">
        <w:rPr>
          <w:rFonts w:ascii="標楷體" w:eastAsia="標楷體" w:hAnsi="標楷體" w:cs="標楷體" w:hint="eastAsia"/>
          <w:sz w:val="28"/>
          <w:szCs w:val="28"/>
        </w:rPr>
        <w:t>。</w:t>
      </w:r>
      <w:r w:rsidRPr="00B70A43">
        <w:rPr>
          <w:rFonts w:ascii="標楷體" w:eastAsia="標楷體" w:hAnsi="標楷體" w:cs="標楷體" w:hint="eastAsia"/>
          <w:sz w:val="28"/>
          <w:szCs w:val="28"/>
        </w:rPr>
        <w:t>第二次甄選辦理及收件時間將公告於執行單位網站。</w:t>
      </w:r>
    </w:p>
    <w:p w14:paraId="46503A5F" w14:textId="578EECAE" w:rsidR="00612932" w:rsidRPr="00B70A43" w:rsidRDefault="002D3CE9" w:rsidP="00453B75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0" w:name="_30j0zll" w:colFirst="0" w:colLast="0"/>
      <w:bookmarkEnd w:id="0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申請</w:t>
      </w:r>
      <w:r w:rsidR="00EE06B5" w:rsidRPr="00B70A43">
        <w:rPr>
          <w:rFonts w:ascii="Times New Roman" w:eastAsia="標楷體" w:hAnsi="Times New Roman" w:cs="Times New Roman"/>
          <w:bCs/>
          <w:sz w:val="28"/>
          <w:szCs w:val="28"/>
        </w:rPr>
        <w:t>收件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聯絡窗口及應備資料</w:t>
      </w:r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46503A60" w14:textId="77777777" w:rsidR="003C6A5F" w:rsidRPr="00B70A43" w:rsidRDefault="00A01753" w:rsidP="00453B75">
      <w:pPr>
        <w:pStyle w:val="af"/>
        <w:numPr>
          <w:ilvl w:val="0"/>
          <w:numId w:val="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收件期間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及寄件方式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5877C8D6" w14:textId="7EBFAB19" w:rsidR="008F68D3" w:rsidRPr="00B70A43" w:rsidRDefault="003C6A5F" w:rsidP="00453B7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郵寄或親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送請擇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="00624064" w:rsidRPr="00B70A43">
        <w:rPr>
          <w:rFonts w:ascii="Times New Roman" w:eastAsia="標楷體" w:hAnsi="Times New Roman" w:cs="Times New Roman"/>
          <w:bCs/>
          <w:sz w:val="28"/>
          <w:szCs w:val="28"/>
        </w:rPr>
        <w:t>，相關申請文件應放入信封密封妥當，郵寄紙本申請文件</w:t>
      </w:r>
      <w:r w:rsidR="008F696B" w:rsidRPr="00B70A43">
        <w:rPr>
          <w:rFonts w:ascii="Times New Roman" w:eastAsia="標楷體" w:hAnsi="Times New Roman" w:cs="Times New Roman"/>
          <w:bCs/>
          <w:sz w:val="28"/>
          <w:szCs w:val="28"/>
        </w:rPr>
        <w:t>請於信封封面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黏貼附件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EE7E2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第</w:t>
      </w:r>
      <w:r w:rsidR="00C41510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EE7E2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頁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包含</w:t>
      </w:r>
      <w:r w:rsidR="008F696B" w:rsidRPr="00B70A43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="0014261A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年臺灣豬肉產品海外市場通路行銷獎勵</w:t>
      </w:r>
      <w:r w:rsidR="00624064" w:rsidRPr="00B70A43">
        <w:rPr>
          <w:rFonts w:ascii="Times New Roman" w:eastAsia="標楷體" w:hAnsi="Times New Roman" w:cs="Times New Roman"/>
          <w:bCs/>
          <w:sz w:val="28"/>
          <w:szCs w:val="28"/>
        </w:rPr>
        <w:t>專案</w:t>
      </w:r>
      <w:r w:rsidR="008F696B" w:rsidRPr="00B70A43">
        <w:rPr>
          <w:rFonts w:ascii="Times New Roman" w:eastAsia="標楷體" w:hAnsi="Times New Roman" w:cs="Times New Roman"/>
          <w:bCs/>
          <w:sz w:val="28"/>
          <w:szCs w:val="28"/>
        </w:rPr>
        <w:t>」</w:t>
      </w:r>
      <w:r w:rsidR="00624064" w:rsidRPr="00B70A43">
        <w:rPr>
          <w:rFonts w:ascii="Times New Roman" w:eastAsia="標楷體" w:hAnsi="Times New Roman" w:cs="Times New Roman"/>
          <w:bCs/>
          <w:sz w:val="28"/>
          <w:szCs w:val="28"/>
        </w:rPr>
        <w:t>及「申請單位名稱」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等相關</w:t>
      </w:r>
      <w:r w:rsidR="00624064" w:rsidRPr="00B70A43">
        <w:rPr>
          <w:rFonts w:ascii="Times New Roman" w:eastAsia="標楷體" w:hAnsi="Times New Roman" w:cs="Times New Roman"/>
          <w:bCs/>
          <w:sz w:val="28"/>
          <w:szCs w:val="28"/>
        </w:rPr>
        <w:t>字樣。</w:t>
      </w:r>
    </w:p>
    <w:p w14:paraId="46503A62" w14:textId="4EEB1D0A" w:rsidR="003C6A5F" w:rsidRPr="00B70A43" w:rsidRDefault="00A01753" w:rsidP="00453B7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自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本案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公告日起開始受理申請，</w:t>
      </w:r>
      <w:bookmarkStart w:id="1" w:name="_1fob9te" w:colFirst="0" w:colLast="0"/>
      <w:bookmarkEnd w:id="1"/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應於截止收件日</w:t>
      </w:r>
      <w:r w:rsidR="008A6F8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8A6F8D"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3E1F9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8A6F8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1353E4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="008A6F8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1353E4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bookmarkStart w:id="2" w:name="_GoBack"/>
      <w:bookmarkEnd w:id="2"/>
      <w:r w:rsidR="008A6F8D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含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下午</w:t>
      </w:r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點前，將申請文件寄達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以收文簽章日期為憑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3C6A5F"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63" w14:textId="77777777" w:rsidR="00917764" w:rsidRPr="00B70A43" w:rsidRDefault="003C6A5F" w:rsidP="00453B75">
      <w:pPr>
        <w:pStyle w:val="af"/>
        <w:numPr>
          <w:ilvl w:val="0"/>
          <w:numId w:val="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3" w:name="_tyjcwt" w:colFirst="0" w:colLast="0"/>
      <w:bookmarkEnd w:id="3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收件單位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="00C51919" w:rsidRPr="00B70A43">
        <w:rPr>
          <w:rFonts w:ascii="Times New Roman" w:eastAsia="標楷體" w:hAnsi="Times New Roman" w:cs="Times New Roman"/>
          <w:bCs/>
          <w:sz w:val="28"/>
          <w:szCs w:val="28"/>
        </w:rPr>
        <w:t>地址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46503A64" w14:textId="77378951" w:rsidR="003C6A5F" w:rsidRPr="00B70A43" w:rsidRDefault="003C6A5F" w:rsidP="00BC07B5">
      <w:pPr>
        <w:spacing w:line="500" w:lineRule="exact"/>
        <w:ind w:left="113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財團法人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台灣優良農產品發展協會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 xml:space="preserve"> / 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100409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台北市重慶南路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段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51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="0014261A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8F68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樓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66" w14:textId="7520EA12" w:rsidR="00CE31A6" w:rsidRPr="00B70A43" w:rsidRDefault="00CE31A6" w:rsidP="00453B7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申請本專案時應檢附資料：</w:t>
      </w:r>
    </w:p>
    <w:p w14:paraId="46503A69" w14:textId="0631B365" w:rsidR="00CE31A6" w:rsidRPr="00B70A43" w:rsidRDefault="006456F6" w:rsidP="00453B75">
      <w:pPr>
        <w:pStyle w:val="af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 w:left="141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專案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申請表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請完整填寫並加蓋公司大小章</w:t>
      </w:r>
      <w:bookmarkStart w:id="4" w:name="_3znysh7" w:colFirst="0" w:colLast="0"/>
      <w:bookmarkEnd w:id="4"/>
      <w:r w:rsidR="001408D5" w:rsidRPr="00B70A43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proofErr w:type="gramStart"/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併</w:t>
      </w:r>
      <w:proofErr w:type="gramEnd"/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附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在中華民國境內依法設立之公司、農民團體、農業合作社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農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場、農產食品相關公協會、畜牧場等設立登記證明影本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份，加工</w:t>
      </w:r>
      <w:proofErr w:type="gramStart"/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食品廠須具</w:t>
      </w:r>
      <w:proofErr w:type="gramEnd"/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工廠登記編號</w:t>
      </w:r>
      <w:r w:rsidR="008F6463" w:rsidRPr="00B70A43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6F3B2E" w:rsidRPr="00B70A43">
        <w:rPr>
          <w:rFonts w:ascii="Times New Roman" w:eastAsia="標楷體" w:hAnsi="Times New Roman" w:cs="Times New Roman"/>
          <w:bCs/>
          <w:sz w:val="28"/>
          <w:szCs w:val="28"/>
        </w:rPr>
        <w:t>並加蓋公司大小章。</w:t>
      </w:r>
      <w:bookmarkStart w:id="5" w:name="_2et92p0" w:colFirst="0" w:colLast="0"/>
      <w:bookmarkEnd w:id="5"/>
    </w:p>
    <w:p w14:paraId="46503A6A" w14:textId="2E7FEA8E" w:rsidR="00DE6877" w:rsidRPr="00B70A43" w:rsidRDefault="00221C21" w:rsidP="00453B75">
      <w:pPr>
        <w:pStyle w:val="af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 w:left="141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活動</w:t>
      </w:r>
      <w:r w:rsidR="0016281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規劃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書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DE6877" w:rsidRPr="00B70A43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C41510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5A1493"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6C" w14:textId="00321765" w:rsidR="00612932" w:rsidRPr="00B70A43" w:rsidRDefault="001408D5" w:rsidP="00453B75">
      <w:pPr>
        <w:pStyle w:val="af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 w:left="141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各項資料請提供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一式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份。</w:t>
      </w:r>
    </w:p>
    <w:p w14:paraId="46503A6D" w14:textId="5F797290" w:rsidR="00612932" w:rsidRPr="00B70A43" w:rsidRDefault="00A01753" w:rsidP="00453B7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檢送之所有資料恕不退回，將由</w:t>
      </w:r>
      <w:r w:rsidR="0053366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於相關作業完成後予以銷毀。</w:t>
      </w:r>
    </w:p>
    <w:p w14:paraId="1FE2F250" w14:textId="77777777" w:rsidR="00312A68" w:rsidRPr="00B70A43" w:rsidRDefault="00A01753" w:rsidP="00453B75">
      <w:pPr>
        <w:pStyle w:val="af"/>
        <w:numPr>
          <w:ilvl w:val="0"/>
          <w:numId w:val="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聯絡窗口：</w:t>
      </w:r>
      <w:r w:rsidR="003C7A6A" w:rsidRPr="00B70A4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0453347D" w14:textId="13FEC772" w:rsidR="00B04666" w:rsidRPr="00B70A43" w:rsidRDefault="003E1F99" w:rsidP="00453B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聯絡人：吳佩珊</w:t>
      </w:r>
      <w:r w:rsidR="009D3D6B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專員</w:t>
      </w:r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62C8D79" w14:textId="038FC389" w:rsidR="00B04666" w:rsidRPr="00B70A43" w:rsidRDefault="009D3D6B" w:rsidP="00453B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電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　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話：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02-23567417</w:t>
      </w:r>
      <w:r w:rsidR="00456DD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分機</w:t>
      </w:r>
      <w:r w:rsidR="003E1F9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20</w:t>
      </w:r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6503A6E" w14:textId="37209B48" w:rsidR="00D1621F" w:rsidRPr="00B70A43" w:rsidRDefault="00B04666" w:rsidP="00453B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E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-</w:t>
      </w:r>
      <w:r w:rsidR="004234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mail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423486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hyperlink r:id="rId7" w:history="1">
        <w:r w:rsidR="003E1F99" w:rsidRPr="00B70A43">
          <w:rPr>
            <w:rStyle w:val="af0"/>
            <w:rFonts w:ascii="Times New Roman" w:eastAsia="標楷體" w:hAnsi="Times New Roman" w:cs="Times New Roman"/>
            <w:bCs/>
            <w:color w:val="auto"/>
            <w:sz w:val="28"/>
            <w:szCs w:val="28"/>
          </w:rPr>
          <w:t>candy@cas.org.tw</w:t>
        </w:r>
      </w:hyperlink>
      <w:r w:rsidR="00D54F63" w:rsidRPr="00B70A43">
        <w:rPr>
          <w:rStyle w:val="af0"/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。</w:t>
      </w:r>
    </w:p>
    <w:p w14:paraId="46503A6F" w14:textId="42B1CCAA" w:rsidR="00612932" w:rsidRPr="00B70A43" w:rsidRDefault="00A01753" w:rsidP="00453B75">
      <w:pPr>
        <w:pStyle w:val="af"/>
        <w:numPr>
          <w:ilvl w:val="0"/>
          <w:numId w:val="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本申請須知內容若有變動，以</w:t>
      </w:r>
      <w:hyperlink r:id="rId8">
        <w:r w:rsidR="00533668" w:rsidRPr="00B70A43">
          <w:rPr>
            <w:rFonts w:ascii="Times New Roman" w:eastAsia="標楷體" w:hAnsi="Times New Roman" w:cs="Times New Roman"/>
            <w:bCs/>
            <w:sz w:val="28"/>
            <w:szCs w:val="28"/>
          </w:rPr>
          <w:t>財團法人</w:t>
        </w:r>
        <w:r w:rsidR="00533668" w:rsidRPr="00B70A43">
          <w:rPr>
            <w:rFonts w:ascii="Times New Roman" w:eastAsia="標楷體" w:hAnsi="Times New Roman" w:cs="Times New Roman" w:hint="eastAsia"/>
            <w:bCs/>
            <w:sz w:val="28"/>
            <w:szCs w:val="28"/>
          </w:rPr>
          <w:t>台灣優良農產品發展協會</w:t>
        </w:r>
        <w:r w:rsidRPr="00B70A43">
          <w:rPr>
            <w:rFonts w:ascii="Times New Roman" w:eastAsia="標楷體" w:hAnsi="Times New Roman" w:cs="Times New Roman"/>
            <w:bCs/>
            <w:sz w:val="28"/>
            <w:szCs w:val="28"/>
          </w:rPr>
          <w:t>網站</w:t>
        </w:r>
      </w:hyperlink>
      <w:hyperlink r:id="rId9" w:history="1">
        <w:r w:rsidR="00533668" w:rsidRPr="00B70A43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="00533668" w:rsidRPr="00B70A43">
          <w:rPr>
            <w:rStyle w:val="af0"/>
            <w:rFonts w:ascii="Times New Roman" w:hAnsi="Times New Roman" w:cs="Times New Roman" w:hint="eastAsia"/>
            <w:bCs/>
            <w:color w:val="auto"/>
            <w:sz w:val="28"/>
            <w:szCs w:val="28"/>
          </w:rPr>
          <w:t>cas</w:t>
        </w:r>
        <w:r w:rsidR="00533668" w:rsidRPr="00B70A43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</w:rPr>
          <w:t>.org.tw</w:t>
        </w:r>
      </w:hyperlink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公告為主。</w:t>
      </w:r>
    </w:p>
    <w:p w14:paraId="46503A70" w14:textId="77777777" w:rsidR="005E5C1E" w:rsidRPr="00B70A43" w:rsidRDefault="005E5C1E" w:rsidP="00453B75">
      <w:pPr>
        <w:numPr>
          <w:ilvl w:val="0"/>
          <w:numId w:val="1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正取廠商配合事項：</w:t>
      </w:r>
    </w:p>
    <w:p w14:paraId="46503A71" w14:textId="132AE770" w:rsidR="005E5C1E" w:rsidRPr="00B70A43" w:rsidRDefault="005E5C1E" w:rsidP="00453B75">
      <w:pPr>
        <w:pStyle w:val="af"/>
        <w:numPr>
          <w:ilvl w:val="0"/>
          <w:numId w:val="14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經公告為正取廠商，或原為備取廠商經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通知遞補為正取者時，須於接獲正取公告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個日曆天內繳交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修改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活動執行</w:t>
      </w:r>
      <w:r w:rsidR="00B847E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規劃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書。</w:t>
      </w:r>
    </w:p>
    <w:p w14:paraId="46503A72" w14:textId="41BA34FC" w:rsidR="005E5C1E" w:rsidRPr="00B70A43" w:rsidRDefault="005E5C1E" w:rsidP="00453B75">
      <w:pPr>
        <w:pStyle w:val="af"/>
        <w:numPr>
          <w:ilvl w:val="0"/>
          <w:numId w:val="14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相關行銷活動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如有變更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需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於活動辦理前以書面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通知執行單位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3" w14:textId="25052AD8" w:rsidR="005E5C1E" w:rsidRPr="00B70A43" w:rsidRDefault="005E5C1E" w:rsidP="00453B75">
      <w:pPr>
        <w:pStyle w:val="af"/>
        <w:numPr>
          <w:ilvl w:val="0"/>
          <w:numId w:val="14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申請單位須於活動期間留存行銷活動之影音檔、照片檔等燒製成光碟</w:t>
      </w:r>
      <w:r w:rsidR="001B40B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r w:rsidR="001B40B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USB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繳交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並主動安排並通知查核活動規</w:t>
      </w:r>
      <w:r w:rsidR="00935A3B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劃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配合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進行遠距視訊或實地參與活動查核，</w:t>
      </w:r>
      <w:r w:rsidR="00FB5CCA" w:rsidRPr="00B70A43">
        <w:rPr>
          <w:rFonts w:ascii="Times New Roman" w:eastAsia="標楷體" w:hAnsi="Times New Roman" w:cs="Times New Roman"/>
          <w:bCs/>
          <w:sz w:val="28"/>
          <w:szCs w:val="28"/>
        </w:rPr>
        <w:t>農業部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亦將邀請</w:t>
      </w:r>
      <w:r w:rsidR="0020537D" w:rsidRPr="00B70A43">
        <w:rPr>
          <w:rFonts w:ascii="Times New Roman" w:eastAsia="標楷體" w:hAnsi="Times New Roman" w:cs="Times New Roman"/>
          <w:bCs/>
          <w:sz w:val="28"/>
          <w:szCs w:val="28"/>
        </w:rPr>
        <w:t>駐在國人員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參加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活動</w:t>
      </w:r>
      <w:r w:rsidR="005F5478"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B6B1676" w14:textId="53A2C620" w:rsidR="004E0122" w:rsidRPr="00B70A43" w:rsidRDefault="00DE6877" w:rsidP="00DE7A6E">
      <w:pPr>
        <w:pStyle w:val="af"/>
        <w:numPr>
          <w:ilvl w:val="0"/>
          <w:numId w:val="14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如係現地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查核，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應配合</w:t>
      </w:r>
      <w:r w:rsidR="00A4327C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A4327C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補助單位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駐在國人員辦理相關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查核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作業，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並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預先通知合作通路開放攜帶證明證件之查核人員辦理相關工作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倘因合作通路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未通知、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不同意</w:t>
      </w:r>
      <w:r w:rsidR="00153F67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或不願配合</w:t>
      </w:r>
      <w:r w:rsidR="00153F67" w:rsidRPr="00B70A43">
        <w:rPr>
          <w:rFonts w:ascii="Times New Roman" w:eastAsia="標楷體" w:hAnsi="Times New Roman" w:cs="Times New Roman"/>
          <w:bCs/>
          <w:sz w:val="28"/>
          <w:szCs w:val="28"/>
        </w:rPr>
        <w:t>致未能完成查核工作，將酌情核減獎勵金額度。</w:t>
      </w:r>
    </w:p>
    <w:p w14:paraId="4647A1CC" w14:textId="388E67BA" w:rsidR="001408D5" w:rsidRPr="00B70A43" w:rsidRDefault="00AB45AB" w:rsidP="00DD41A3">
      <w:pPr>
        <w:pStyle w:val="af"/>
        <w:numPr>
          <w:ilvl w:val="0"/>
          <w:numId w:val="14"/>
        </w:numPr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廠商結案資料需繳交：出口報單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5C29A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如本專案促銷貨品於</w:t>
      </w:r>
      <w:proofErr w:type="gramStart"/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3E1F99" w:rsidRPr="00B70A43">
        <w:rPr>
          <w:rFonts w:ascii="Times New Roman" w:eastAsia="標楷體" w:hAnsi="Times New Roman" w:cs="Times New Roman"/>
          <w:bCs/>
          <w:sz w:val="28"/>
          <w:szCs w:val="28"/>
        </w:rPr>
        <w:t>13</w:t>
      </w:r>
      <w:proofErr w:type="gramEnd"/>
      <w:r w:rsidR="005C29A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年度上半年即輸出亦可審認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640F51" w:rsidRPr="00B70A43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目標</w:t>
      </w:r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業績計算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金額將以離岸價格新臺幣計算不包含運費及保險費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E2521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供貨商簽章之商業發票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E2521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invoice</w:t>
      </w:r>
      <w:r w:rsidR="004E0122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影本</w:t>
      </w:r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需加</w:t>
      </w:r>
      <w:proofErr w:type="gramStart"/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註</w:t>
      </w:r>
      <w:proofErr w:type="gramEnd"/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與正本相符</w:t>
      </w:r>
      <w:r w:rsidR="00DD41A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E2521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等</w:t>
      </w:r>
      <w:r w:rsidR="00093CE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貿易文件資料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，足以證明達到所訂銷售目標之文件。</w:t>
      </w:r>
    </w:p>
    <w:p w14:paraId="11977F9A" w14:textId="7FAFBECF" w:rsidR="002F4183" w:rsidRPr="00B70A43" w:rsidRDefault="00A94209" w:rsidP="00A94209">
      <w:pPr>
        <w:pStyle w:val="af"/>
        <w:numPr>
          <w:ilvl w:val="0"/>
          <w:numId w:val="14"/>
        </w:numPr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檢附之文件、資料有虛偽不實之情事，農業部將不予補助，並應作成書面行政處分限期命其返還；屆期未返還者，依法移送行政執行；並得依其違規情節輕重，停止補助一年至五年，倘情節涉刑事不法，另移送司法機關偵辦</w:t>
      </w:r>
      <w:r w:rsidR="002F418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6503A75" w14:textId="7C06F25C" w:rsidR="00612932" w:rsidRPr="00B70A43" w:rsidRDefault="007F135E" w:rsidP="002F4183">
      <w:pPr>
        <w:numPr>
          <w:ilvl w:val="0"/>
          <w:numId w:val="1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獎勵金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撥款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條件及經費處理守則</w:t>
      </w:r>
      <w:r w:rsidR="00D54F6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46503A76" w14:textId="77777777" w:rsidR="007F135E" w:rsidRPr="00B70A43" w:rsidRDefault="007F135E" w:rsidP="00453B75">
      <w:pPr>
        <w:pStyle w:val="af"/>
        <w:numPr>
          <w:ilvl w:val="0"/>
          <w:numId w:val="1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撥款條件：</w:t>
      </w:r>
    </w:p>
    <w:p w14:paraId="46503A7A" w14:textId="5B20F23A" w:rsidR="00BD40D8" w:rsidRPr="00B70A43" w:rsidRDefault="00425731" w:rsidP="003E1F9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正取廠商於</w:t>
      </w:r>
      <w:r w:rsidR="007F135E" w:rsidRPr="00B70A43">
        <w:rPr>
          <w:rFonts w:ascii="Times New Roman" w:eastAsia="標楷體" w:hAnsi="Times New Roman" w:cs="Times New Roman"/>
          <w:bCs/>
          <w:sz w:val="28"/>
          <w:szCs w:val="28"/>
        </w:rPr>
        <w:t>核定辦理之</w:t>
      </w:r>
      <w:r w:rsidR="004F0BD1" w:rsidRPr="00B70A43">
        <w:rPr>
          <w:rFonts w:ascii="Times New Roman" w:eastAsia="標楷體" w:hAnsi="Times New Roman" w:cs="Times New Roman"/>
          <w:bCs/>
          <w:sz w:val="28"/>
          <w:szCs w:val="28"/>
        </w:rPr>
        <w:t>活動全數結束後，</w:t>
      </w:r>
      <w:r w:rsidR="004F0BD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繳交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結案報告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及達成業績證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明文件後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經</w:t>
      </w:r>
      <w:r w:rsidR="004A0508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核可並確認各項配合事項均如期完成後，</w:t>
      </w:r>
      <w:r w:rsidR="003E1F9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即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撥付</w:t>
      </w:r>
      <w:r w:rsidR="003E1F99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獎勵金全額款項</w:t>
      </w:r>
      <w:r w:rsidR="00A01753"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B" w14:textId="6761C051" w:rsidR="00113F73" w:rsidRPr="00B70A43" w:rsidRDefault="00425731" w:rsidP="00453B75">
      <w:pPr>
        <w:pStyle w:val="af"/>
        <w:numPr>
          <w:ilvl w:val="0"/>
          <w:numId w:val="1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為避免活動經費重複補助，正取廠商結合其他各級政府機關共同舉辦推廣活動，須於活動企劃書中敘明及提供合約書影本，並載明雙方分攤活動經費之項目與金額，如同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補助項目未事先敘明同時接受其他機關補助，以致重複補助者，依</w:t>
      </w:r>
      <w:r w:rsidR="00FB5CCA" w:rsidRPr="00B70A43">
        <w:rPr>
          <w:rFonts w:ascii="Times New Roman" w:eastAsia="標楷體" w:hAnsi="Times New Roman" w:cs="Times New Roman"/>
          <w:bCs/>
          <w:sz w:val="28"/>
          <w:szCs w:val="28"/>
        </w:rPr>
        <w:t>農業部</w:t>
      </w:r>
      <w:r w:rsidR="00015000" w:rsidRPr="00B70A43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研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提與管理手冊規定，補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捐</w:t>
      </w:r>
      <w:r w:rsidR="004E0122" w:rsidRPr="00B70A4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助之款項應</w:t>
      </w:r>
      <w:r w:rsidR="00D54F63" w:rsidRPr="00B70A43">
        <w:rPr>
          <w:rFonts w:ascii="Times New Roman" w:eastAsia="標楷體" w:hAnsi="Times New Roman" w:cs="Times New Roman"/>
          <w:bCs/>
          <w:sz w:val="28"/>
          <w:szCs w:val="28"/>
        </w:rPr>
        <w:t>予以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繳</w:t>
      </w:r>
      <w:r w:rsidR="00D54F63" w:rsidRPr="00B70A43">
        <w:rPr>
          <w:rFonts w:ascii="Times New Roman" w:eastAsia="標楷體" w:hAnsi="Times New Roman" w:cs="Times New Roman"/>
          <w:bCs/>
          <w:sz w:val="28"/>
          <w:szCs w:val="28"/>
        </w:rPr>
        <w:t>回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8A63404" w14:textId="67703C6D" w:rsidR="002F4183" w:rsidRPr="00B70A43" w:rsidRDefault="002F4183" w:rsidP="00453B75">
      <w:pPr>
        <w:pStyle w:val="af"/>
        <w:numPr>
          <w:ilvl w:val="0"/>
          <w:numId w:val="1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申辦單位應於廣告、文宣及布置物加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註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農業部輔導（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Counseled by </w:t>
      </w:r>
      <w:r w:rsidR="0074319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MOA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），並於行銷活動執行前送執行單位審閱同意後辦理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D" w14:textId="4490EDD1" w:rsidR="00BE5DC1" w:rsidRPr="00B70A43" w:rsidRDefault="00BE5DC1" w:rsidP="00453B75">
      <w:pPr>
        <w:pStyle w:val="af"/>
        <w:numPr>
          <w:ilvl w:val="0"/>
          <w:numId w:val="15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執行</w:t>
      </w:r>
      <w:r w:rsidR="00015000" w:rsidRPr="00B70A43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之相關憑證、帳簿、報表，請依</w:t>
      </w:r>
      <w:r w:rsidR="00FB5CCA" w:rsidRPr="00B70A43">
        <w:rPr>
          <w:rFonts w:ascii="Times New Roman" w:eastAsia="標楷體" w:hAnsi="Times New Roman" w:cs="Times New Roman"/>
          <w:bCs/>
          <w:sz w:val="28"/>
          <w:szCs w:val="28"/>
        </w:rPr>
        <w:t>農業部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主管</w:t>
      </w:r>
      <w:r w:rsidR="00015000" w:rsidRPr="00B70A43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經費處理作業規定妥慎保存，保存期限原則不得少於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年；期限屆滿後，除有關債權債務、補助款未結案，以及因案應續於保存者外，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應函</w:t>
      </w:r>
      <w:r w:rsidR="00D54F63" w:rsidRPr="00B70A43">
        <w:rPr>
          <w:rFonts w:ascii="Times New Roman" w:eastAsia="標楷體" w:hAnsi="Times New Roman" w:cs="Times New Roman"/>
          <w:bCs/>
          <w:sz w:val="28"/>
          <w:szCs w:val="28"/>
        </w:rPr>
        <w:t>執行</w:t>
      </w:r>
      <w:proofErr w:type="gramEnd"/>
      <w:r w:rsidR="00D54F63" w:rsidRPr="00B70A43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報請相關單位同意後始得銷毀。</w:t>
      </w:r>
    </w:p>
    <w:p w14:paraId="2A544057" w14:textId="679C4522" w:rsidR="007F799C" w:rsidRPr="00B70A43" w:rsidRDefault="007F799C" w:rsidP="00453B75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異常情形發生與款項繳回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5A53DEBF" w14:textId="42B153EA" w:rsidR="007F799C" w:rsidRPr="00B70A43" w:rsidRDefault="007F799C" w:rsidP="00453B75">
      <w:pPr>
        <w:pStyle w:val="af"/>
        <w:numPr>
          <w:ilvl w:val="0"/>
          <w:numId w:val="17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合作廠商於計畫執行期限有下列情事，經</w:t>
      </w:r>
      <w:r w:rsidR="0017162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補助單位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r w:rsidR="0017162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通知限期改善而未改善者，得撤銷其獎勵資格，追回已撥付之獎勵金，屆期不</w:t>
      </w:r>
      <w:proofErr w:type="gramStart"/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繳回者</w:t>
      </w:r>
      <w:proofErr w:type="gramEnd"/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，依相關法規追繳。</w:t>
      </w:r>
    </w:p>
    <w:p w14:paraId="7A839354" w14:textId="53B45608" w:rsidR="007F799C" w:rsidRPr="00B70A43" w:rsidRDefault="007F799C" w:rsidP="00453B7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推動成效不佳或未依</w:t>
      </w:r>
      <w:r w:rsidR="0017162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核定之活動規劃書內容確實執行。</w:t>
      </w:r>
    </w:p>
    <w:p w14:paraId="424C4DE7" w14:textId="77777777" w:rsidR="007F799C" w:rsidRPr="00B70A43" w:rsidRDefault="007F799C" w:rsidP="00453B7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未於計畫執行期限內，無正當理由停止執行或執行進度落後無法完成結案作業。</w:t>
      </w:r>
    </w:p>
    <w:p w14:paraId="22369BC4" w14:textId="3AA60FA4" w:rsidR="007F799C" w:rsidRPr="00B70A43" w:rsidRDefault="007F799C" w:rsidP="00453B7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無正當理由規避、妨礙或拒絕接受查核，或未依規定配合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17162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辦理者，經通知限期改善而未改善。</w:t>
      </w:r>
    </w:p>
    <w:p w14:paraId="2C496A36" w14:textId="5CAB96CB" w:rsidR="007F799C" w:rsidRPr="00B70A43" w:rsidRDefault="007F799C" w:rsidP="00453B7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請領補助款應備文件不全，經</w:t>
      </w:r>
      <w:r w:rsidR="00171623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通知限期補正而屆期未補正。</w:t>
      </w:r>
    </w:p>
    <w:p w14:paraId="78C6B590" w14:textId="76EAE468" w:rsidR="007F799C" w:rsidRPr="00B70A43" w:rsidRDefault="007F799C" w:rsidP="00453B7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廠商提供及填報之各項資料，未與廠商現況及事實相符。</w:t>
      </w:r>
    </w:p>
    <w:p w14:paraId="46503A7E" w14:textId="0A5D10A8" w:rsidR="0096557E" w:rsidRPr="00B70A43" w:rsidRDefault="0096557E" w:rsidP="00453B75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其他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</w:p>
    <w:p w14:paraId="46503A81" w14:textId="44F078AB" w:rsidR="0096557E" w:rsidRPr="00B70A43" w:rsidRDefault="0096557E" w:rsidP="00453B75">
      <w:pPr>
        <w:pStyle w:val="af"/>
        <w:numPr>
          <w:ilvl w:val="0"/>
          <w:numId w:val="1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活動安排應依規定並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落實新冠肺炎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防疫各項措施，並投保相關必要保險。任何產品在本專案期間之遺失、毀損，或因產品造成任何傷害，</w:t>
      </w:r>
      <w:proofErr w:type="gramStart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均由廠商</w:t>
      </w:r>
      <w:proofErr w:type="gramEnd"/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負責。</w:t>
      </w:r>
    </w:p>
    <w:p w14:paraId="46503A82" w14:textId="77777777" w:rsidR="0096557E" w:rsidRPr="00B70A43" w:rsidRDefault="0096557E" w:rsidP="00453B75">
      <w:pPr>
        <w:pStyle w:val="af"/>
        <w:numPr>
          <w:ilvl w:val="0"/>
          <w:numId w:val="1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參與產品之著作權、專利權或其他智慧財產權之保護，由正取廠商自行依法申請；獲選正取廠商產品如涉及抄襲、仿冒等侵害他人智財權情事，將自行負擔相關之損害賠償責任。</w:t>
      </w:r>
    </w:p>
    <w:p w14:paraId="46503A83" w14:textId="7F263E33" w:rsidR="0096557E" w:rsidRPr="00B70A43" w:rsidRDefault="004A0508" w:rsidP="00453B75">
      <w:pPr>
        <w:pStyle w:val="af"/>
        <w:numPr>
          <w:ilvl w:val="0"/>
          <w:numId w:val="19"/>
        </w:numPr>
        <w:spacing w:line="500" w:lineRule="exact"/>
        <w:ind w:leftChars="0" w:left="1134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96557E" w:rsidRPr="00B70A43">
        <w:rPr>
          <w:rFonts w:ascii="Times New Roman" w:eastAsia="標楷體" w:hAnsi="Times New Roman" w:cs="Times New Roman"/>
          <w:bCs/>
          <w:sz w:val="28"/>
          <w:szCs w:val="28"/>
        </w:rPr>
        <w:t>保留變更相關規定之權利，如遇不可抗力之因素時，將盡力協調其他可行之變通方案。</w:t>
      </w:r>
    </w:p>
    <w:p w14:paraId="46503A84" w14:textId="77777777" w:rsidR="00612932" w:rsidRPr="00B70A43" w:rsidRDefault="00A01753" w:rsidP="00453B75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附件清單</w:t>
      </w:r>
    </w:p>
    <w:p w14:paraId="46503A85" w14:textId="7BB1ED35" w:rsidR="00612932" w:rsidRPr="00B70A43" w:rsidRDefault="00A01753" w:rsidP="003072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EE7E2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專案申請表</w:t>
      </w:r>
    </w:p>
    <w:p w14:paraId="46503A8F" w14:textId="20518A49" w:rsidR="00612932" w:rsidRPr="00B70A43" w:rsidRDefault="00D765FC" w:rsidP="00DE7A6E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1408D5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EE7E21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23626B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活動</w:t>
      </w:r>
      <w:r w:rsidR="00B539FE" w:rsidRPr="00B70A43">
        <w:rPr>
          <w:rFonts w:ascii="Times New Roman" w:eastAsia="標楷體" w:hAnsi="Times New Roman" w:cs="Times New Roman" w:hint="eastAsia"/>
          <w:bCs/>
          <w:sz w:val="28"/>
          <w:szCs w:val="28"/>
        </w:rPr>
        <w:t>規</w:t>
      </w:r>
      <w:r w:rsidRPr="00B70A43">
        <w:rPr>
          <w:rFonts w:ascii="Times New Roman" w:eastAsia="標楷體" w:hAnsi="Times New Roman" w:cs="Times New Roman"/>
          <w:bCs/>
          <w:sz w:val="28"/>
          <w:szCs w:val="28"/>
        </w:rPr>
        <w:t>劃書</w:t>
      </w:r>
    </w:p>
    <w:p w14:paraId="598AD83B" w14:textId="77777777" w:rsidR="00977A3A" w:rsidRPr="00B70A43" w:rsidRDefault="00977A3A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sectPr w:rsidR="00977A3A" w:rsidRPr="00B70A43" w:rsidSect="00DE7A6E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8C25" w14:textId="77777777" w:rsidR="008750C8" w:rsidRDefault="008750C8">
      <w:r>
        <w:separator/>
      </w:r>
    </w:p>
  </w:endnote>
  <w:endnote w:type="continuationSeparator" w:id="0">
    <w:p w14:paraId="3DD1634E" w14:textId="77777777" w:rsidR="008750C8" w:rsidRDefault="008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3A95" w14:textId="5FC57B04" w:rsidR="00612932" w:rsidRDefault="00A0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353E4">
      <w:rPr>
        <w:rFonts w:eastAsia="Calibri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46503A96" w14:textId="77777777" w:rsidR="00612932" w:rsidRDefault="006129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DD2F7" w14:textId="77777777" w:rsidR="008750C8" w:rsidRDefault="008750C8">
      <w:r>
        <w:separator/>
      </w:r>
    </w:p>
  </w:footnote>
  <w:footnote w:type="continuationSeparator" w:id="0">
    <w:p w14:paraId="732A36DB" w14:textId="77777777" w:rsidR="008750C8" w:rsidRDefault="0087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3A94" w14:textId="77777777" w:rsidR="00612932" w:rsidRDefault="006129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A7E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23699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F706227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0174B4B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17F33EF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C40480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DF6607C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F949B7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D4F3420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370754B"/>
    <w:multiLevelType w:val="multilevel"/>
    <w:tmpl w:val="EFFC1CD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b w:val="0"/>
        <w:bCs w:val="0"/>
        <w:sz w:val="28"/>
        <w:szCs w:val="28"/>
        <w:lang w:val="en-US"/>
      </w:rPr>
    </w:lvl>
    <w:lvl w:ilvl="1">
      <w:start w:val="1"/>
      <w:numFmt w:val="decimal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60F7685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84F30AA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EE603CA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50244CDE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55BC5AD8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5B69255C"/>
    <w:multiLevelType w:val="multilevel"/>
    <w:tmpl w:val="19AAE21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eastAsia="標楷體" w:hAnsi="Times New Roman" w:cs="Times New Roman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1A3643C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D257CCA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75620164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77BF1E7D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7C8D10CC"/>
    <w:multiLevelType w:val="multilevel"/>
    <w:tmpl w:val="73B8EB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6"/>
  </w:num>
  <w:num w:numId="15">
    <w:abstractNumId w:val="7"/>
  </w:num>
  <w:num w:numId="16">
    <w:abstractNumId w:val="19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32"/>
    <w:rsid w:val="00015000"/>
    <w:rsid w:val="00020E92"/>
    <w:rsid w:val="000231B5"/>
    <w:rsid w:val="00025557"/>
    <w:rsid w:val="00025990"/>
    <w:rsid w:val="0003751C"/>
    <w:rsid w:val="00053E7E"/>
    <w:rsid w:val="00055A73"/>
    <w:rsid w:val="000566DF"/>
    <w:rsid w:val="0006004E"/>
    <w:rsid w:val="00061018"/>
    <w:rsid w:val="000825F4"/>
    <w:rsid w:val="00090830"/>
    <w:rsid w:val="000928A6"/>
    <w:rsid w:val="00093CE1"/>
    <w:rsid w:val="00097147"/>
    <w:rsid w:val="000B07A9"/>
    <w:rsid w:val="000B2305"/>
    <w:rsid w:val="000B4122"/>
    <w:rsid w:val="000B416A"/>
    <w:rsid w:val="000D7CD5"/>
    <w:rsid w:val="000D7E34"/>
    <w:rsid w:val="000E0D3C"/>
    <w:rsid w:val="000F71A5"/>
    <w:rsid w:val="00100D3A"/>
    <w:rsid w:val="0010141C"/>
    <w:rsid w:val="00102225"/>
    <w:rsid w:val="00105FAC"/>
    <w:rsid w:val="00113F73"/>
    <w:rsid w:val="00114A7A"/>
    <w:rsid w:val="00126286"/>
    <w:rsid w:val="001353E4"/>
    <w:rsid w:val="0013638E"/>
    <w:rsid w:val="00140628"/>
    <w:rsid w:val="001408D5"/>
    <w:rsid w:val="0014261A"/>
    <w:rsid w:val="001431D4"/>
    <w:rsid w:val="001468C4"/>
    <w:rsid w:val="00153F67"/>
    <w:rsid w:val="00160312"/>
    <w:rsid w:val="00162817"/>
    <w:rsid w:val="001661DF"/>
    <w:rsid w:val="00166EE0"/>
    <w:rsid w:val="001700BD"/>
    <w:rsid w:val="00171623"/>
    <w:rsid w:val="0018216A"/>
    <w:rsid w:val="00183775"/>
    <w:rsid w:val="001933C6"/>
    <w:rsid w:val="001B0368"/>
    <w:rsid w:val="001B40B9"/>
    <w:rsid w:val="001B419F"/>
    <w:rsid w:val="001C48C8"/>
    <w:rsid w:val="001D4A70"/>
    <w:rsid w:val="0020537D"/>
    <w:rsid w:val="00205DCF"/>
    <w:rsid w:val="00220E5E"/>
    <w:rsid w:val="00221C21"/>
    <w:rsid w:val="00225D25"/>
    <w:rsid w:val="002300B2"/>
    <w:rsid w:val="002312DE"/>
    <w:rsid w:val="0023626B"/>
    <w:rsid w:val="0023694A"/>
    <w:rsid w:val="002537D1"/>
    <w:rsid w:val="00264A87"/>
    <w:rsid w:val="00272334"/>
    <w:rsid w:val="002771AB"/>
    <w:rsid w:val="00281B75"/>
    <w:rsid w:val="00284F97"/>
    <w:rsid w:val="00294DB6"/>
    <w:rsid w:val="002979B0"/>
    <w:rsid w:val="002A2208"/>
    <w:rsid w:val="002B3610"/>
    <w:rsid w:val="002B6EFA"/>
    <w:rsid w:val="002C12E2"/>
    <w:rsid w:val="002D2669"/>
    <w:rsid w:val="002D3CE9"/>
    <w:rsid w:val="002D743D"/>
    <w:rsid w:val="002E28A2"/>
    <w:rsid w:val="002F4183"/>
    <w:rsid w:val="0030174D"/>
    <w:rsid w:val="00307229"/>
    <w:rsid w:val="00312A68"/>
    <w:rsid w:val="00322F53"/>
    <w:rsid w:val="00323EC7"/>
    <w:rsid w:val="00324125"/>
    <w:rsid w:val="00342636"/>
    <w:rsid w:val="00345B5B"/>
    <w:rsid w:val="0036260B"/>
    <w:rsid w:val="003669E0"/>
    <w:rsid w:val="00382B02"/>
    <w:rsid w:val="00387CBE"/>
    <w:rsid w:val="003977BD"/>
    <w:rsid w:val="003B0526"/>
    <w:rsid w:val="003B3AA0"/>
    <w:rsid w:val="003B56C3"/>
    <w:rsid w:val="003B625C"/>
    <w:rsid w:val="003C1099"/>
    <w:rsid w:val="003C38E5"/>
    <w:rsid w:val="003C6A5F"/>
    <w:rsid w:val="003C6A8E"/>
    <w:rsid w:val="003C7A6A"/>
    <w:rsid w:val="003D15F6"/>
    <w:rsid w:val="003D600C"/>
    <w:rsid w:val="003E0815"/>
    <w:rsid w:val="003E1F99"/>
    <w:rsid w:val="003E4B7E"/>
    <w:rsid w:val="003F0643"/>
    <w:rsid w:val="003F0844"/>
    <w:rsid w:val="003F48B5"/>
    <w:rsid w:val="0040061A"/>
    <w:rsid w:val="00406051"/>
    <w:rsid w:val="00411797"/>
    <w:rsid w:val="00412AEE"/>
    <w:rsid w:val="00416FB2"/>
    <w:rsid w:val="0042013F"/>
    <w:rsid w:val="00423486"/>
    <w:rsid w:val="00425731"/>
    <w:rsid w:val="004333BD"/>
    <w:rsid w:val="004351CC"/>
    <w:rsid w:val="00443ED6"/>
    <w:rsid w:val="0044511C"/>
    <w:rsid w:val="00453B75"/>
    <w:rsid w:val="004540DE"/>
    <w:rsid w:val="00456ADB"/>
    <w:rsid w:val="00456DD3"/>
    <w:rsid w:val="00457985"/>
    <w:rsid w:val="004603C2"/>
    <w:rsid w:val="00491760"/>
    <w:rsid w:val="00491A27"/>
    <w:rsid w:val="004A0508"/>
    <w:rsid w:val="004A10A8"/>
    <w:rsid w:val="004C59EE"/>
    <w:rsid w:val="004C6908"/>
    <w:rsid w:val="004D6568"/>
    <w:rsid w:val="004E0122"/>
    <w:rsid w:val="004E7626"/>
    <w:rsid w:val="004F0BD1"/>
    <w:rsid w:val="004F617B"/>
    <w:rsid w:val="004F695C"/>
    <w:rsid w:val="0050136B"/>
    <w:rsid w:val="00504B35"/>
    <w:rsid w:val="00514552"/>
    <w:rsid w:val="0051513A"/>
    <w:rsid w:val="00521E66"/>
    <w:rsid w:val="00522B6B"/>
    <w:rsid w:val="005269AD"/>
    <w:rsid w:val="00533668"/>
    <w:rsid w:val="00543394"/>
    <w:rsid w:val="005440B3"/>
    <w:rsid w:val="00545F2D"/>
    <w:rsid w:val="0057249F"/>
    <w:rsid w:val="00575619"/>
    <w:rsid w:val="00575D49"/>
    <w:rsid w:val="00587F6B"/>
    <w:rsid w:val="00596217"/>
    <w:rsid w:val="005A01B9"/>
    <w:rsid w:val="005A1493"/>
    <w:rsid w:val="005A29C8"/>
    <w:rsid w:val="005A7AD4"/>
    <w:rsid w:val="005B26DF"/>
    <w:rsid w:val="005B640D"/>
    <w:rsid w:val="005B6539"/>
    <w:rsid w:val="005C0E5E"/>
    <w:rsid w:val="005C29A1"/>
    <w:rsid w:val="005C6373"/>
    <w:rsid w:val="005E5C1E"/>
    <w:rsid w:val="005F4132"/>
    <w:rsid w:val="005F48BB"/>
    <w:rsid w:val="005F5478"/>
    <w:rsid w:val="00606291"/>
    <w:rsid w:val="00607BCD"/>
    <w:rsid w:val="00612932"/>
    <w:rsid w:val="00624064"/>
    <w:rsid w:val="006273BC"/>
    <w:rsid w:val="00640F51"/>
    <w:rsid w:val="0064139C"/>
    <w:rsid w:val="006456F6"/>
    <w:rsid w:val="006471F5"/>
    <w:rsid w:val="00666629"/>
    <w:rsid w:val="00673B5A"/>
    <w:rsid w:val="00682C63"/>
    <w:rsid w:val="0069031E"/>
    <w:rsid w:val="006A339A"/>
    <w:rsid w:val="006A33CF"/>
    <w:rsid w:val="006A54A1"/>
    <w:rsid w:val="006A62AD"/>
    <w:rsid w:val="006B5A5C"/>
    <w:rsid w:val="006C2F04"/>
    <w:rsid w:val="006C3DAC"/>
    <w:rsid w:val="006E08E3"/>
    <w:rsid w:val="006E7CEA"/>
    <w:rsid w:val="006E7F52"/>
    <w:rsid w:val="006F28DD"/>
    <w:rsid w:val="006F2C29"/>
    <w:rsid w:val="006F3B2E"/>
    <w:rsid w:val="006F4C1C"/>
    <w:rsid w:val="006F6784"/>
    <w:rsid w:val="006F6CA0"/>
    <w:rsid w:val="00702074"/>
    <w:rsid w:val="007049A1"/>
    <w:rsid w:val="0071613D"/>
    <w:rsid w:val="007167CE"/>
    <w:rsid w:val="007178BE"/>
    <w:rsid w:val="00743191"/>
    <w:rsid w:val="00756505"/>
    <w:rsid w:val="0077594F"/>
    <w:rsid w:val="0078221B"/>
    <w:rsid w:val="00785B71"/>
    <w:rsid w:val="007A1201"/>
    <w:rsid w:val="007B021A"/>
    <w:rsid w:val="007C4B8F"/>
    <w:rsid w:val="007D16ED"/>
    <w:rsid w:val="007D2E7B"/>
    <w:rsid w:val="007F135E"/>
    <w:rsid w:val="007F13B0"/>
    <w:rsid w:val="007F188F"/>
    <w:rsid w:val="007F256A"/>
    <w:rsid w:val="007F799C"/>
    <w:rsid w:val="008007B2"/>
    <w:rsid w:val="008015EF"/>
    <w:rsid w:val="008039D6"/>
    <w:rsid w:val="00806F35"/>
    <w:rsid w:val="00823CA0"/>
    <w:rsid w:val="00830544"/>
    <w:rsid w:val="00833E00"/>
    <w:rsid w:val="00864B52"/>
    <w:rsid w:val="008709D5"/>
    <w:rsid w:val="008750C8"/>
    <w:rsid w:val="00885ECC"/>
    <w:rsid w:val="008A354D"/>
    <w:rsid w:val="008A5141"/>
    <w:rsid w:val="008A6E9B"/>
    <w:rsid w:val="008A6F8D"/>
    <w:rsid w:val="008B54F2"/>
    <w:rsid w:val="008B6270"/>
    <w:rsid w:val="008C07F1"/>
    <w:rsid w:val="008E0090"/>
    <w:rsid w:val="008E19E1"/>
    <w:rsid w:val="008F3CA8"/>
    <w:rsid w:val="008F6463"/>
    <w:rsid w:val="008F68D3"/>
    <w:rsid w:val="008F696B"/>
    <w:rsid w:val="0090151A"/>
    <w:rsid w:val="009127A7"/>
    <w:rsid w:val="00913026"/>
    <w:rsid w:val="00917764"/>
    <w:rsid w:val="00932564"/>
    <w:rsid w:val="009348E5"/>
    <w:rsid w:val="00935A3B"/>
    <w:rsid w:val="00944D6A"/>
    <w:rsid w:val="009512FE"/>
    <w:rsid w:val="00964100"/>
    <w:rsid w:val="0096557E"/>
    <w:rsid w:val="00965862"/>
    <w:rsid w:val="00977A3A"/>
    <w:rsid w:val="00980B19"/>
    <w:rsid w:val="0099138C"/>
    <w:rsid w:val="009A14EE"/>
    <w:rsid w:val="009A2368"/>
    <w:rsid w:val="009A3C18"/>
    <w:rsid w:val="009A3ECE"/>
    <w:rsid w:val="009D3D6B"/>
    <w:rsid w:val="009E3413"/>
    <w:rsid w:val="009E346F"/>
    <w:rsid w:val="00A01753"/>
    <w:rsid w:val="00A238BC"/>
    <w:rsid w:val="00A4327C"/>
    <w:rsid w:val="00A47888"/>
    <w:rsid w:val="00A53E83"/>
    <w:rsid w:val="00A645A5"/>
    <w:rsid w:val="00A67B88"/>
    <w:rsid w:val="00A74C3D"/>
    <w:rsid w:val="00A838E4"/>
    <w:rsid w:val="00A858C3"/>
    <w:rsid w:val="00A94209"/>
    <w:rsid w:val="00A949F7"/>
    <w:rsid w:val="00AA2532"/>
    <w:rsid w:val="00AA62E1"/>
    <w:rsid w:val="00AA7567"/>
    <w:rsid w:val="00AB45AB"/>
    <w:rsid w:val="00AB671C"/>
    <w:rsid w:val="00AD7806"/>
    <w:rsid w:val="00AE10EA"/>
    <w:rsid w:val="00AF17A5"/>
    <w:rsid w:val="00B00126"/>
    <w:rsid w:val="00B00889"/>
    <w:rsid w:val="00B01664"/>
    <w:rsid w:val="00B018D8"/>
    <w:rsid w:val="00B04666"/>
    <w:rsid w:val="00B17017"/>
    <w:rsid w:val="00B33598"/>
    <w:rsid w:val="00B348EF"/>
    <w:rsid w:val="00B40D30"/>
    <w:rsid w:val="00B44E51"/>
    <w:rsid w:val="00B45388"/>
    <w:rsid w:val="00B5121E"/>
    <w:rsid w:val="00B5315F"/>
    <w:rsid w:val="00B539FE"/>
    <w:rsid w:val="00B55BDB"/>
    <w:rsid w:val="00B56027"/>
    <w:rsid w:val="00B60EC3"/>
    <w:rsid w:val="00B63A93"/>
    <w:rsid w:val="00B70A43"/>
    <w:rsid w:val="00B70C5A"/>
    <w:rsid w:val="00B847E7"/>
    <w:rsid w:val="00B87107"/>
    <w:rsid w:val="00B93542"/>
    <w:rsid w:val="00BB7886"/>
    <w:rsid w:val="00BC07B5"/>
    <w:rsid w:val="00BC7212"/>
    <w:rsid w:val="00BC7BC2"/>
    <w:rsid w:val="00BD40D8"/>
    <w:rsid w:val="00BD69BA"/>
    <w:rsid w:val="00BD6F85"/>
    <w:rsid w:val="00BE2D9B"/>
    <w:rsid w:val="00BE4974"/>
    <w:rsid w:val="00BE5DC1"/>
    <w:rsid w:val="00BE79EB"/>
    <w:rsid w:val="00C06D66"/>
    <w:rsid w:val="00C116D4"/>
    <w:rsid w:val="00C21D99"/>
    <w:rsid w:val="00C41510"/>
    <w:rsid w:val="00C51919"/>
    <w:rsid w:val="00C66B0D"/>
    <w:rsid w:val="00C85424"/>
    <w:rsid w:val="00C86684"/>
    <w:rsid w:val="00CA6708"/>
    <w:rsid w:val="00CB014C"/>
    <w:rsid w:val="00CB470A"/>
    <w:rsid w:val="00CB4ABE"/>
    <w:rsid w:val="00CC079C"/>
    <w:rsid w:val="00CC155C"/>
    <w:rsid w:val="00CC63F3"/>
    <w:rsid w:val="00CC7748"/>
    <w:rsid w:val="00CD7324"/>
    <w:rsid w:val="00CE31A6"/>
    <w:rsid w:val="00D1621F"/>
    <w:rsid w:val="00D16DED"/>
    <w:rsid w:val="00D20278"/>
    <w:rsid w:val="00D248F8"/>
    <w:rsid w:val="00D25DBC"/>
    <w:rsid w:val="00D4072F"/>
    <w:rsid w:val="00D41739"/>
    <w:rsid w:val="00D53E55"/>
    <w:rsid w:val="00D54F63"/>
    <w:rsid w:val="00D550BB"/>
    <w:rsid w:val="00D700B3"/>
    <w:rsid w:val="00D70E7D"/>
    <w:rsid w:val="00D765FC"/>
    <w:rsid w:val="00D836E1"/>
    <w:rsid w:val="00D879F1"/>
    <w:rsid w:val="00DA6557"/>
    <w:rsid w:val="00DA685A"/>
    <w:rsid w:val="00DA7DF3"/>
    <w:rsid w:val="00DB53AC"/>
    <w:rsid w:val="00DC2D26"/>
    <w:rsid w:val="00DC455C"/>
    <w:rsid w:val="00DC5A1F"/>
    <w:rsid w:val="00DD41A3"/>
    <w:rsid w:val="00DE6877"/>
    <w:rsid w:val="00DE7A6E"/>
    <w:rsid w:val="00DF0844"/>
    <w:rsid w:val="00E00DFC"/>
    <w:rsid w:val="00E0337E"/>
    <w:rsid w:val="00E211DA"/>
    <w:rsid w:val="00E25219"/>
    <w:rsid w:val="00E44C37"/>
    <w:rsid w:val="00E453F1"/>
    <w:rsid w:val="00E8304D"/>
    <w:rsid w:val="00E852D8"/>
    <w:rsid w:val="00E91887"/>
    <w:rsid w:val="00E9359C"/>
    <w:rsid w:val="00EC2031"/>
    <w:rsid w:val="00EC266D"/>
    <w:rsid w:val="00EC4F26"/>
    <w:rsid w:val="00EC671D"/>
    <w:rsid w:val="00ED1940"/>
    <w:rsid w:val="00ED379D"/>
    <w:rsid w:val="00EE06B5"/>
    <w:rsid w:val="00EE0F8C"/>
    <w:rsid w:val="00EE123C"/>
    <w:rsid w:val="00EE1D84"/>
    <w:rsid w:val="00EE7E21"/>
    <w:rsid w:val="00EF2240"/>
    <w:rsid w:val="00F06C09"/>
    <w:rsid w:val="00F11E55"/>
    <w:rsid w:val="00F255BE"/>
    <w:rsid w:val="00F26CB6"/>
    <w:rsid w:val="00F36295"/>
    <w:rsid w:val="00F367DE"/>
    <w:rsid w:val="00F44B8B"/>
    <w:rsid w:val="00F47BED"/>
    <w:rsid w:val="00F52734"/>
    <w:rsid w:val="00F54941"/>
    <w:rsid w:val="00F557B8"/>
    <w:rsid w:val="00F647F2"/>
    <w:rsid w:val="00F729EF"/>
    <w:rsid w:val="00F76EFB"/>
    <w:rsid w:val="00F8095C"/>
    <w:rsid w:val="00F92A9F"/>
    <w:rsid w:val="00FB5CCA"/>
    <w:rsid w:val="00FC1B7A"/>
    <w:rsid w:val="00FD1BC6"/>
    <w:rsid w:val="00FD558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3A44"/>
  <w15:docId w15:val="{D6BC3ED1-A260-40E4-B773-333AA74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eastAsia="Calibri"/>
      <w:sz w:val="36"/>
      <w:szCs w:val="36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0B416A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B416A"/>
    <w:rPr>
      <w:sz w:val="20"/>
      <w:szCs w:val="20"/>
    </w:rPr>
  </w:style>
  <w:style w:type="paragraph" w:styleId="ac">
    <w:name w:val="footnote text"/>
    <w:basedOn w:val="a0"/>
    <w:link w:val="ad"/>
    <w:uiPriority w:val="99"/>
    <w:semiHidden/>
    <w:unhideWhenUsed/>
    <w:rsid w:val="00491A27"/>
    <w:pPr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491A27"/>
    <w:rPr>
      <w:rFonts w:asciiTheme="minorHAnsi" w:hAnsiTheme="minorHAnsi" w:cstheme="minorBidi"/>
      <w:kern w:val="2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491A27"/>
    <w:rPr>
      <w:vertAlign w:val="superscript"/>
    </w:rPr>
  </w:style>
  <w:style w:type="paragraph" w:styleId="af">
    <w:name w:val="List Paragraph"/>
    <w:basedOn w:val="a0"/>
    <w:uiPriority w:val="34"/>
    <w:qFormat/>
    <w:rsid w:val="00D1621F"/>
    <w:pPr>
      <w:ind w:leftChars="200" w:left="480"/>
    </w:pPr>
  </w:style>
  <w:style w:type="paragraph" w:styleId="a">
    <w:name w:val="List Bullet"/>
    <w:basedOn w:val="a0"/>
    <w:uiPriority w:val="99"/>
    <w:unhideWhenUsed/>
    <w:rsid w:val="003B56C3"/>
    <w:pPr>
      <w:numPr>
        <w:numId w:val="4"/>
      </w:numPr>
      <w:contextualSpacing/>
    </w:pPr>
  </w:style>
  <w:style w:type="character" w:styleId="af0">
    <w:name w:val="Hyperlink"/>
    <w:basedOn w:val="a1"/>
    <w:uiPriority w:val="99"/>
    <w:unhideWhenUsed/>
    <w:rsid w:val="005B6539"/>
    <w:rPr>
      <w:color w:val="0000FF" w:themeColor="hyperlink"/>
      <w:u w:val="single"/>
    </w:rPr>
  </w:style>
  <w:style w:type="paragraph" w:customStyle="1" w:styleId="Default">
    <w:name w:val="Default"/>
    <w:rsid w:val="00BC7212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1"/>
    <w:basedOn w:val="a1"/>
    <w:uiPriority w:val="99"/>
    <w:semiHidden/>
    <w:unhideWhenUsed/>
    <w:rsid w:val="00ED194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54F63"/>
    <w:rPr>
      <w:color w:val="605E5C"/>
      <w:shd w:val="clear" w:color="auto" w:fill="E1DFDD"/>
    </w:rPr>
  </w:style>
  <w:style w:type="table" w:styleId="af3">
    <w:name w:val="Table Grid"/>
    <w:basedOn w:val="a2"/>
    <w:uiPriority w:val="59"/>
    <w:rsid w:val="00F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i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dy@cas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s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國際行銷科郭俊伶</dc:creator>
  <cp:lastModifiedBy>user</cp:lastModifiedBy>
  <cp:revision>3</cp:revision>
  <cp:lastPrinted>2024-03-13T01:26:00Z</cp:lastPrinted>
  <dcterms:created xsi:type="dcterms:W3CDTF">2024-03-14T05:20:00Z</dcterms:created>
  <dcterms:modified xsi:type="dcterms:W3CDTF">2024-03-18T05:09:00Z</dcterms:modified>
</cp:coreProperties>
</file>